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86" w:rsidRDefault="001806F6" w:rsidP="00B43886">
      <w:pPr>
        <w:pStyle w:val="msoorganizationname2"/>
        <w:widowControl w:val="0"/>
        <w:rPr>
          <w:sz w:val="27"/>
          <w:szCs w:val="27"/>
        </w:rPr>
      </w:pPr>
      <w:r>
        <w:rPr>
          <w:bCs w:val="0"/>
          <w:noProof/>
          <w:color w:val="auto"/>
          <w:kern w:val="0"/>
          <w:szCs w:val="20"/>
        </w:rPr>
        <w:drawing>
          <wp:anchor distT="36576" distB="36576" distL="36576" distR="36576" simplePos="0" relativeHeight="251663872" behindDoc="0" locked="0" layoutInCell="1" allowOverlap="1">
            <wp:simplePos x="0" y="0"/>
            <wp:positionH relativeFrom="column">
              <wp:posOffset>-342900</wp:posOffset>
            </wp:positionH>
            <wp:positionV relativeFrom="paragraph">
              <wp:posOffset>-457200</wp:posOffset>
            </wp:positionV>
            <wp:extent cx="666115" cy="1314450"/>
            <wp:effectExtent l="19050" t="0" r="635" b="0"/>
            <wp:wrapNone/>
            <wp:docPr id="59" name="Picture 59" descr="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inal_logo"/>
                    <pic:cNvPicPr>
                      <a:picLocks noChangeAspect="1" noChangeArrowheads="1"/>
                    </pic:cNvPicPr>
                  </pic:nvPicPr>
                  <pic:blipFill>
                    <a:blip r:embed="rId7" cstate="print">
                      <a:grayscl/>
                      <a:biLevel thresh="50000"/>
                    </a:blip>
                    <a:srcRect/>
                    <a:stretch>
                      <a:fillRect/>
                    </a:stretch>
                  </pic:blipFill>
                  <pic:spPr bwMode="auto">
                    <a:xfrm>
                      <a:off x="0" y="0"/>
                      <a:ext cx="666115" cy="1314450"/>
                    </a:xfrm>
                    <a:prstGeom prst="rect">
                      <a:avLst/>
                    </a:prstGeom>
                    <a:noFill/>
                    <a:ln w="9525" algn="in">
                      <a:noFill/>
                      <a:miter lim="800000"/>
                      <a:headEnd/>
                      <a:tailEnd/>
                    </a:ln>
                    <a:effectLst/>
                  </pic:spPr>
                </pic:pic>
              </a:graphicData>
            </a:graphic>
          </wp:anchor>
        </w:drawing>
      </w:r>
      <w:r w:rsidR="0005382A" w:rsidRPr="0005382A">
        <w:rPr>
          <w:noProof/>
          <w:color w:val="auto"/>
          <w:kern w:val="0"/>
        </w:rPr>
        <w:pict>
          <v:shapetype id="_x0000_t202" coordsize="21600,21600" o:spt="202" path="m,l,21600r21600,l21600,xe">
            <v:stroke joinstyle="miter"/>
            <v:path gradientshapeok="t" o:connecttype="rect"/>
          </v:shapetype>
          <v:shape id="_x0000_s1058" type="#_x0000_t202" style="position:absolute;margin-left:45pt;margin-top:-18pt;width:399pt;height:39.35pt;z-index:251651584;visibility:visible;mso-wrap-edited:f;mso-wrap-distance-left:2.88pt;mso-wrap-distance-top:2.88pt;mso-wrap-distance-right:2.88pt;mso-wrap-distance-bottom:2.88pt;mso-position-horizontal-relative:text;mso-position-vertical-relative:text" stroked="f" strokeweight="0" insetpen="t" o:cliptowrap="t">
            <v:shadow color="#ccc"/>
            <o:lock v:ext="edit" shapetype="t"/>
            <v:textbox style="mso-next-textbox:#_x0000_s1058;mso-column-margin:5.7pt" inset="2.85pt,2.85pt,2.85pt,2.85pt">
              <w:txbxContent>
                <w:p w:rsidR="00B43886" w:rsidRDefault="00B43886" w:rsidP="00B43886">
                  <w:pPr>
                    <w:pStyle w:val="msoorganizationname2"/>
                    <w:widowControl w:val="0"/>
                    <w:rPr>
                      <w:sz w:val="27"/>
                      <w:szCs w:val="27"/>
                    </w:rPr>
                  </w:pPr>
                  <w:r>
                    <w:rPr>
                      <w:sz w:val="27"/>
                      <w:szCs w:val="27"/>
                    </w:rPr>
                    <w:t>Western Region Chapter,</w:t>
                  </w:r>
                </w:p>
                <w:p w:rsidR="00B43886" w:rsidRDefault="00B43886" w:rsidP="00B43886">
                  <w:pPr>
                    <w:pStyle w:val="msoorganizationname2"/>
                    <w:widowControl w:val="0"/>
                    <w:rPr>
                      <w:sz w:val="27"/>
                      <w:szCs w:val="27"/>
                    </w:rPr>
                  </w:pPr>
                  <w:r>
                    <w:rPr>
                      <w:sz w:val="27"/>
                      <w:szCs w:val="27"/>
                    </w:rPr>
                    <w:t>American Music Therapy Association, Inc.</w:t>
                  </w:r>
                </w:p>
              </w:txbxContent>
            </v:textbox>
          </v:shape>
        </w:pict>
      </w:r>
    </w:p>
    <w:p w:rsidR="00B43886" w:rsidRDefault="00B43886" w:rsidP="00B43886">
      <w:pPr>
        <w:pStyle w:val="msoorganizationname2"/>
        <w:widowControl w:val="0"/>
        <w:ind w:left="720"/>
        <w:rPr>
          <w:sz w:val="27"/>
          <w:szCs w:val="27"/>
        </w:rPr>
      </w:pPr>
    </w:p>
    <w:p w:rsidR="00B43886" w:rsidRDefault="0005382A" w:rsidP="00B43886">
      <w:pPr>
        <w:ind w:left="720"/>
      </w:pPr>
      <w:r w:rsidRPr="0005382A">
        <w:rPr>
          <w:color w:val="auto"/>
          <w:kern w:val="0"/>
          <w:sz w:val="24"/>
          <w:szCs w:val="24"/>
        </w:rPr>
        <w:pict>
          <v:line id="_x0000_s1082" style="position:absolute;left:0;text-align:left;flip:x;z-index:251662848;visibility:visible;mso-wrap-edited:f;mso-wrap-distance-left:2.88pt;mso-wrap-distance-top:2.88pt;mso-wrap-distance-right:2.88pt;mso-wrap-distance-bottom:2.88pt" from="36pt,.7pt" to="486pt,.7pt" strokeweight=".25pt" o:cliptowrap="t">
            <v:shadow color="#ccc"/>
          </v:line>
        </w:pict>
      </w:r>
    </w:p>
    <w:p w:rsidR="00B43886" w:rsidRDefault="00B43886" w:rsidP="00B43886">
      <w:pPr>
        <w:ind w:left="360" w:hanging="360"/>
        <w:jc w:val="center"/>
        <w:rPr>
          <w:sz w:val="24"/>
        </w:rPr>
      </w:pPr>
    </w:p>
    <w:p w:rsidR="00A16CBC" w:rsidRDefault="00A16CBC" w:rsidP="00A16CBC">
      <w:pPr>
        <w:pStyle w:val="Title"/>
        <w:rPr>
          <w:b/>
          <w:szCs w:val="32"/>
        </w:rPr>
      </w:pPr>
      <w:r>
        <w:rPr>
          <w:b/>
          <w:szCs w:val="32"/>
        </w:rPr>
        <w:t>Professional Awards</w:t>
      </w:r>
    </w:p>
    <w:p w:rsidR="00A16CBC" w:rsidRPr="00644572" w:rsidRDefault="00A16CBC" w:rsidP="00A16CBC">
      <w:pPr>
        <w:pStyle w:val="Title"/>
        <w:rPr>
          <w:b/>
          <w:szCs w:val="32"/>
        </w:rPr>
      </w:pPr>
    </w:p>
    <w:p w:rsidR="00A16CBC" w:rsidRPr="00644572" w:rsidRDefault="00A16CBC" w:rsidP="00A16CBC">
      <w:pPr>
        <w:jc w:val="center"/>
        <w:rPr>
          <w:b/>
          <w:sz w:val="12"/>
          <w:szCs w:val="12"/>
        </w:rPr>
      </w:pPr>
    </w:p>
    <w:p w:rsidR="00A16CBC" w:rsidRPr="00644572" w:rsidRDefault="00A16CBC" w:rsidP="00A16CBC">
      <w:pPr>
        <w:jc w:val="center"/>
        <w:rPr>
          <w:b/>
        </w:rPr>
      </w:pPr>
      <w:r w:rsidRPr="00644572">
        <w:rPr>
          <w:b/>
        </w:rPr>
        <w:t>Recognize your peers for their accomplishments!</w:t>
      </w:r>
    </w:p>
    <w:p w:rsidR="00A16CBC" w:rsidRPr="00644572" w:rsidRDefault="00A16CBC" w:rsidP="00A16CBC">
      <w:pPr>
        <w:jc w:val="center"/>
        <w:rPr>
          <w:b/>
        </w:rPr>
      </w:pPr>
      <w:r w:rsidRPr="00644572">
        <w:rPr>
          <w:b/>
        </w:rPr>
        <w:t>There are so many music therapists out there doing great things.</w:t>
      </w:r>
    </w:p>
    <w:p w:rsidR="00A16CBC" w:rsidRDefault="00A16CBC" w:rsidP="00A16CBC">
      <w:pPr>
        <w:jc w:val="center"/>
        <w:rPr>
          <w:b/>
        </w:rPr>
      </w:pPr>
      <w:r w:rsidRPr="00644572">
        <w:rPr>
          <w:b/>
        </w:rPr>
        <w:t>Nominate an individual for a Western Region Professional Award!</w:t>
      </w:r>
    </w:p>
    <w:p w:rsidR="00A16CBC" w:rsidRPr="00644572" w:rsidRDefault="00A16CBC" w:rsidP="00A16CBC">
      <w:pPr>
        <w:jc w:val="center"/>
        <w:rPr>
          <w:b/>
        </w:rPr>
      </w:pPr>
    </w:p>
    <w:p w:rsidR="00A16CBC" w:rsidRPr="00644572" w:rsidRDefault="00A16CBC" w:rsidP="00A16CBC">
      <w:pPr>
        <w:rPr>
          <w:b/>
        </w:rPr>
      </w:pPr>
    </w:p>
    <w:p w:rsidR="00A16CBC" w:rsidRPr="000152D0" w:rsidRDefault="00A16CBC" w:rsidP="00A16CBC">
      <w:r w:rsidRPr="000152D0">
        <w:rPr>
          <w:b/>
        </w:rPr>
        <w:t xml:space="preserve">Nomination Procedures: </w:t>
      </w:r>
      <w:r w:rsidRPr="000152D0">
        <w:t>Nominees for the Betty Isern Howery Award, Service Award, Professional Practice Award, and Publications Award must be members of AMTA.  Nominees for the Advocacy Award must have provided advocacy within the Western Region</w:t>
      </w:r>
      <w:r>
        <w:t xml:space="preserve">. </w:t>
      </w:r>
      <w:r w:rsidRPr="000152D0">
        <w:t xml:space="preserve"> Nominations may be made in more than one area, but an individual may not receive more than one award in a given year. Completed nominations must be emailed by midnight PST, </w:t>
      </w:r>
      <w:r w:rsidRPr="000152D0">
        <w:rPr>
          <w:b/>
        </w:rPr>
        <w:t>thirty days prior to regional conference in the year awarded</w:t>
      </w:r>
      <w:r w:rsidRPr="000152D0">
        <w:t>. The WRAMTA President shall appoint three people to serve on an Awards Committee to review nominations for the Service Award, Professional Practice Award, Publications Award and Advocacy Award.</w:t>
      </w:r>
    </w:p>
    <w:p w:rsidR="00A16CBC" w:rsidRPr="000152D0" w:rsidRDefault="00A16CBC" w:rsidP="00A16CBC"/>
    <w:p w:rsidR="00A16CBC" w:rsidRPr="00644572" w:rsidRDefault="00A16CBC" w:rsidP="00A16CBC">
      <w:r w:rsidRPr="000152D0">
        <w:t xml:space="preserve">A recent Past Betty Isern Howery Award winner will be asked to chair a group of 3-5 previous BIH Award winners to nominate and/or review nominations and bring forward a nominee for approval by the Executive Board.  </w:t>
      </w:r>
    </w:p>
    <w:p w:rsidR="00A16CBC" w:rsidRDefault="00A16CBC" w:rsidP="00A16CBC"/>
    <w:p w:rsidR="00A16CBC" w:rsidRPr="000152D0" w:rsidRDefault="00A16CBC" w:rsidP="00A16CBC">
      <w:pPr>
        <w:rPr>
          <w:strike/>
        </w:rPr>
      </w:pPr>
      <w:r w:rsidRPr="00644572">
        <w:t>The WRAMTA President shall present an award with a citation highlighting the accomplishments of the recipient at the Regional Conference.</w:t>
      </w:r>
    </w:p>
    <w:p w:rsidR="00A16CBC" w:rsidRPr="00644572" w:rsidRDefault="00A16CBC" w:rsidP="00A16CBC"/>
    <w:p w:rsidR="00A16CBC" w:rsidRPr="00644572" w:rsidRDefault="00A16CBC" w:rsidP="00A16CBC">
      <w:pPr>
        <w:rPr>
          <w:b/>
        </w:rPr>
      </w:pPr>
      <w:r w:rsidRPr="00644572">
        <w:rPr>
          <w:b/>
        </w:rPr>
        <w:t>1. BETTY ISERN HOWERY - WESTERN REGION RECOGNITION AWARD</w:t>
      </w:r>
    </w:p>
    <w:p w:rsidR="00A16CBC" w:rsidRPr="00644572" w:rsidRDefault="00A16CBC" w:rsidP="00A16CBC">
      <w:pPr>
        <w:jc w:val="both"/>
      </w:pPr>
      <w:r w:rsidRPr="00644572">
        <w:t>Selection criteria for this award reflect the qualities that Betty Howery valued within the profession and nurtured within her students and fellow music therapists. Nominees shall evidence one or more characteristics from each of the following categories:</w:t>
      </w:r>
    </w:p>
    <w:p w:rsidR="00A16CBC" w:rsidRPr="00644572" w:rsidRDefault="00A16CBC" w:rsidP="00A16CBC">
      <w:pPr>
        <w:tabs>
          <w:tab w:val="left" w:pos="360"/>
        </w:tabs>
      </w:pPr>
      <w:r w:rsidRPr="00644572">
        <w:t>A.</w:t>
      </w:r>
      <w:r w:rsidRPr="00644572">
        <w:tab/>
        <w:t>Relationship:</w:t>
      </w:r>
    </w:p>
    <w:p w:rsidR="00A16CBC" w:rsidRPr="00644572" w:rsidRDefault="00A16CBC" w:rsidP="00A16CBC">
      <w:pPr>
        <w:numPr>
          <w:ilvl w:val="0"/>
          <w:numId w:val="3"/>
        </w:numPr>
        <w:tabs>
          <w:tab w:val="clear" w:pos="360"/>
          <w:tab w:val="num" w:pos="720"/>
        </w:tabs>
        <w:ind w:left="720"/>
      </w:pPr>
      <w:r w:rsidRPr="00644572">
        <w:t>Willingness to be an unselfconscious model of authenticity</w:t>
      </w:r>
    </w:p>
    <w:p w:rsidR="00A16CBC" w:rsidRPr="00644572" w:rsidRDefault="00A16CBC" w:rsidP="00A16CBC">
      <w:pPr>
        <w:numPr>
          <w:ilvl w:val="0"/>
          <w:numId w:val="3"/>
        </w:numPr>
        <w:tabs>
          <w:tab w:val="clear" w:pos="360"/>
          <w:tab w:val="num" w:pos="720"/>
        </w:tabs>
        <w:ind w:left="720"/>
      </w:pPr>
      <w:r w:rsidRPr="00644572">
        <w:t>Respect for individuality</w:t>
      </w:r>
    </w:p>
    <w:p w:rsidR="00A16CBC" w:rsidRPr="00644572" w:rsidRDefault="00A16CBC" w:rsidP="00A16CBC">
      <w:pPr>
        <w:numPr>
          <w:ilvl w:val="0"/>
          <w:numId w:val="3"/>
        </w:numPr>
        <w:tabs>
          <w:tab w:val="clear" w:pos="360"/>
          <w:tab w:val="num" w:pos="720"/>
        </w:tabs>
        <w:ind w:left="720"/>
      </w:pPr>
      <w:r w:rsidRPr="00644572">
        <w:t>Confidence to lead as well as the humility to follow; ability to put pride aside in both roles</w:t>
      </w:r>
    </w:p>
    <w:p w:rsidR="00A16CBC" w:rsidRPr="00644572" w:rsidRDefault="00A16CBC" w:rsidP="00A16CBC">
      <w:pPr>
        <w:numPr>
          <w:ilvl w:val="0"/>
          <w:numId w:val="3"/>
        </w:numPr>
        <w:tabs>
          <w:tab w:val="clear" w:pos="360"/>
          <w:tab w:val="num" w:pos="720"/>
        </w:tabs>
        <w:ind w:left="720"/>
      </w:pPr>
      <w:r w:rsidRPr="00644572">
        <w:t>Ability to relate to many and openness to listen to all</w:t>
      </w:r>
    </w:p>
    <w:p w:rsidR="00A16CBC" w:rsidRPr="00644572" w:rsidRDefault="00A16CBC" w:rsidP="00A16CBC">
      <w:pPr>
        <w:numPr>
          <w:ilvl w:val="0"/>
          <w:numId w:val="3"/>
        </w:numPr>
        <w:tabs>
          <w:tab w:val="clear" w:pos="360"/>
          <w:tab w:val="num" w:pos="720"/>
        </w:tabs>
        <w:ind w:left="720"/>
      </w:pPr>
      <w:r w:rsidRPr="00644572">
        <w:t>Willingness to share resources and support others; recognizes the efforts/ideas of others</w:t>
      </w:r>
    </w:p>
    <w:p w:rsidR="00A16CBC" w:rsidRPr="00644572" w:rsidRDefault="00A16CBC" w:rsidP="00A16CBC">
      <w:pPr>
        <w:numPr>
          <w:ilvl w:val="0"/>
          <w:numId w:val="3"/>
        </w:numPr>
        <w:tabs>
          <w:tab w:val="clear" w:pos="360"/>
          <w:tab w:val="num" w:pos="720"/>
        </w:tabs>
        <w:ind w:left="720"/>
      </w:pPr>
      <w:r w:rsidRPr="00644572">
        <w:t>Ability to laugh/sense of humor and maintain positive focus</w:t>
      </w:r>
    </w:p>
    <w:p w:rsidR="00A16CBC" w:rsidRPr="00644572" w:rsidRDefault="00A16CBC" w:rsidP="00A16CBC">
      <w:pPr>
        <w:numPr>
          <w:ilvl w:val="0"/>
          <w:numId w:val="3"/>
        </w:numPr>
        <w:tabs>
          <w:tab w:val="clear" w:pos="360"/>
          <w:tab w:val="num" w:pos="720"/>
        </w:tabs>
        <w:ind w:left="720"/>
      </w:pPr>
      <w:r w:rsidRPr="00644572">
        <w:t>Willingness to seek opinions and help/input from others</w:t>
      </w:r>
    </w:p>
    <w:p w:rsidR="00A16CBC" w:rsidRPr="00644572" w:rsidRDefault="00A16CBC" w:rsidP="00A16CBC">
      <w:pPr>
        <w:numPr>
          <w:ilvl w:val="0"/>
          <w:numId w:val="3"/>
        </w:numPr>
        <w:tabs>
          <w:tab w:val="clear" w:pos="360"/>
          <w:tab w:val="num" w:pos="720"/>
        </w:tabs>
        <w:ind w:left="720"/>
      </w:pPr>
      <w:r w:rsidRPr="00644572">
        <w:t>Ability to communicate clearly</w:t>
      </w:r>
    </w:p>
    <w:p w:rsidR="00A16CBC" w:rsidRPr="00644572" w:rsidRDefault="00A16CBC" w:rsidP="00A16CBC">
      <w:pPr>
        <w:tabs>
          <w:tab w:val="left" w:pos="360"/>
        </w:tabs>
      </w:pPr>
      <w:r w:rsidRPr="00644572">
        <w:t xml:space="preserve">B. </w:t>
      </w:r>
      <w:r w:rsidRPr="00644572">
        <w:tab/>
        <w:t>Professional Commitment:</w:t>
      </w:r>
    </w:p>
    <w:p w:rsidR="00A16CBC" w:rsidRPr="00644572" w:rsidRDefault="00A16CBC" w:rsidP="00A16CBC">
      <w:pPr>
        <w:numPr>
          <w:ilvl w:val="0"/>
          <w:numId w:val="4"/>
        </w:numPr>
        <w:tabs>
          <w:tab w:val="clear" w:pos="1440"/>
          <w:tab w:val="left" w:pos="720"/>
        </w:tabs>
        <w:ind w:left="720"/>
      </w:pPr>
      <w:r w:rsidRPr="00644572">
        <w:t>Recognition of the historical impact of music therapy on the current development of the profession; integration of past with current practices</w:t>
      </w:r>
    </w:p>
    <w:p w:rsidR="00A16CBC" w:rsidRPr="00644572" w:rsidRDefault="00A16CBC" w:rsidP="00A16CBC">
      <w:pPr>
        <w:numPr>
          <w:ilvl w:val="0"/>
          <w:numId w:val="4"/>
        </w:numPr>
        <w:tabs>
          <w:tab w:val="clear" w:pos="1440"/>
          <w:tab w:val="left" w:pos="720"/>
        </w:tabs>
        <w:ind w:left="720"/>
      </w:pPr>
      <w:r w:rsidRPr="00644572">
        <w:t>Purpose and clarity in the profession even as music therapy continues to be further explored, defined, and publicly understood</w:t>
      </w:r>
    </w:p>
    <w:p w:rsidR="00A16CBC" w:rsidRPr="00644572" w:rsidRDefault="00A16CBC" w:rsidP="00A16CBC">
      <w:pPr>
        <w:numPr>
          <w:ilvl w:val="0"/>
          <w:numId w:val="4"/>
        </w:numPr>
        <w:tabs>
          <w:tab w:val="clear" w:pos="1440"/>
          <w:tab w:val="left" w:pos="720"/>
        </w:tabs>
        <w:ind w:left="720"/>
      </w:pPr>
      <w:r w:rsidRPr="00644572">
        <w:t>Continuous expansion of knowledge and skills through presenting/participating in professional education opportunities</w:t>
      </w:r>
    </w:p>
    <w:p w:rsidR="00A16CBC" w:rsidRPr="00644572" w:rsidRDefault="00A16CBC" w:rsidP="00A16CBC">
      <w:pPr>
        <w:numPr>
          <w:ilvl w:val="0"/>
          <w:numId w:val="4"/>
        </w:numPr>
        <w:tabs>
          <w:tab w:val="clear" w:pos="1440"/>
          <w:tab w:val="left" w:pos="720"/>
        </w:tabs>
        <w:ind w:left="720"/>
      </w:pPr>
      <w:r w:rsidRPr="00644572">
        <w:t>Maintenance of broad range of abilities which are used and shared freely</w:t>
      </w:r>
    </w:p>
    <w:p w:rsidR="00A16CBC" w:rsidRPr="00644572" w:rsidRDefault="00A16CBC" w:rsidP="00A16CBC">
      <w:pPr>
        <w:numPr>
          <w:ilvl w:val="0"/>
          <w:numId w:val="4"/>
        </w:numPr>
        <w:tabs>
          <w:tab w:val="clear" w:pos="1440"/>
          <w:tab w:val="left" w:pos="720"/>
        </w:tabs>
        <w:ind w:left="720"/>
      </w:pPr>
      <w:r w:rsidRPr="00644572">
        <w:t>Balance between the Artist, Therapist, and Scientist within</w:t>
      </w:r>
    </w:p>
    <w:p w:rsidR="00A16CBC" w:rsidRPr="00644572" w:rsidRDefault="00A16CBC" w:rsidP="00A16CBC">
      <w:pPr>
        <w:numPr>
          <w:ilvl w:val="0"/>
          <w:numId w:val="4"/>
        </w:numPr>
        <w:tabs>
          <w:tab w:val="clear" w:pos="1440"/>
          <w:tab w:val="left" w:pos="720"/>
        </w:tabs>
        <w:ind w:left="720"/>
      </w:pPr>
      <w:r w:rsidRPr="00644572">
        <w:t>Maintenance of clear priorities and values</w:t>
      </w:r>
    </w:p>
    <w:p w:rsidR="00A16CBC" w:rsidRPr="00644572" w:rsidRDefault="00A16CBC" w:rsidP="00A16CBC">
      <w:pPr>
        <w:numPr>
          <w:ilvl w:val="0"/>
          <w:numId w:val="4"/>
        </w:numPr>
        <w:tabs>
          <w:tab w:val="clear" w:pos="1440"/>
          <w:tab w:val="left" w:pos="720"/>
        </w:tabs>
        <w:ind w:left="720"/>
      </w:pPr>
      <w:r w:rsidRPr="00644572">
        <w:t>Active membership in committees, organizations without over extending self; ability to set limits</w:t>
      </w:r>
    </w:p>
    <w:p w:rsidR="00A16CBC" w:rsidRPr="00644572" w:rsidRDefault="00A16CBC" w:rsidP="00A16CBC">
      <w:pPr>
        <w:tabs>
          <w:tab w:val="left" w:pos="360"/>
        </w:tabs>
      </w:pPr>
      <w:r w:rsidRPr="00644572">
        <w:t>C.</w:t>
      </w:r>
      <w:r w:rsidRPr="00644572">
        <w:tab/>
        <w:t>Vision / Risk Taking:</w:t>
      </w:r>
    </w:p>
    <w:p w:rsidR="00A16CBC" w:rsidRPr="00644572" w:rsidRDefault="00A16CBC" w:rsidP="00A16CBC">
      <w:pPr>
        <w:numPr>
          <w:ilvl w:val="0"/>
          <w:numId w:val="5"/>
        </w:numPr>
        <w:tabs>
          <w:tab w:val="clear" w:pos="1080"/>
          <w:tab w:val="left" w:pos="720"/>
        </w:tabs>
        <w:ind w:left="720"/>
      </w:pPr>
      <w:r w:rsidRPr="00644572">
        <w:t>Ability to look at self and prevailing social structures, philosophies etc. through a thoughtful and questioning nature</w:t>
      </w:r>
    </w:p>
    <w:p w:rsidR="00A16CBC" w:rsidRPr="00644572" w:rsidRDefault="00A16CBC" w:rsidP="00A16CBC">
      <w:pPr>
        <w:numPr>
          <w:ilvl w:val="0"/>
          <w:numId w:val="5"/>
        </w:numPr>
        <w:tabs>
          <w:tab w:val="clear" w:pos="1080"/>
          <w:tab w:val="left" w:pos="720"/>
        </w:tabs>
        <w:ind w:left="720"/>
      </w:pPr>
      <w:r w:rsidRPr="00644572">
        <w:lastRenderedPageBreak/>
        <w:t>Ability to look at own strengths/weaknesses and use them to grow personally and professionally</w:t>
      </w:r>
    </w:p>
    <w:p w:rsidR="00A16CBC" w:rsidRPr="00644572" w:rsidRDefault="00A16CBC" w:rsidP="00A16CBC">
      <w:pPr>
        <w:numPr>
          <w:ilvl w:val="0"/>
          <w:numId w:val="5"/>
        </w:numPr>
        <w:tabs>
          <w:tab w:val="clear" w:pos="1080"/>
          <w:tab w:val="left" w:pos="720"/>
        </w:tabs>
        <w:ind w:left="720"/>
      </w:pPr>
      <w:r w:rsidRPr="00644572">
        <w:t>Willingness to take a chance on a good or not-so-good idea</w:t>
      </w:r>
    </w:p>
    <w:p w:rsidR="00A16CBC" w:rsidRPr="00644572" w:rsidRDefault="00A16CBC" w:rsidP="00A16CBC">
      <w:pPr>
        <w:numPr>
          <w:ilvl w:val="0"/>
          <w:numId w:val="5"/>
        </w:numPr>
        <w:tabs>
          <w:tab w:val="clear" w:pos="1080"/>
          <w:tab w:val="left" w:pos="720"/>
        </w:tabs>
        <w:ind w:left="720"/>
      </w:pPr>
      <w:r w:rsidRPr="00644572">
        <w:t>Ability to be flexible and energetic while being self-disciplined and self-directed</w:t>
      </w:r>
    </w:p>
    <w:p w:rsidR="00A16CBC" w:rsidRPr="00644572" w:rsidRDefault="00A16CBC" w:rsidP="00A16CBC">
      <w:pPr>
        <w:numPr>
          <w:ilvl w:val="0"/>
          <w:numId w:val="5"/>
        </w:numPr>
        <w:tabs>
          <w:tab w:val="clear" w:pos="1080"/>
          <w:tab w:val="left" w:pos="720"/>
        </w:tabs>
        <w:ind w:left="720"/>
      </w:pPr>
      <w:r w:rsidRPr="00644572">
        <w:t>Curiosity, creativity, and spirit</w:t>
      </w:r>
    </w:p>
    <w:p w:rsidR="00A16CBC" w:rsidRPr="00644572" w:rsidRDefault="00A16CBC" w:rsidP="00A16CBC">
      <w:pPr>
        <w:numPr>
          <w:ilvl w:val="0"/>
          <w:numId w:val="5"/>
        </w:numPr>
        <w:tabs>
          <w:tab w:val="clear" w:pos="1080"/>
          <w:tab w:val="left" w:pos="720"/>
        </w:tabs>
        <w:ind w:left="720"/>
      </w:pPr>
      <w:r w:rsidRPr="00644572">
        <w:t>Ability to challenge self as well as others</w:t>
      </w:r>
    </w:p>
    <w:p w:rsidR="00A16CBC" w:rsidRPr="00644572" w:rsidRDefault="00A16CBC" w:rsidP="00A16CBC">
      <w:pPr>
        <w:numPr>
          <w:ilvl w:val="0"/>
          <w:numId w:val="5"/>
        </w:numPr>
        <w:tabs>
          <w:tab w:val="clear" w:pos="1080"/>
          <w:tab w:val="left" w:pos="720"/>
        </w:tabs>
        <w:ind w:left="720"/>
      </w:pPr>
      <w:r w:rsidRPr="00644572">
        <w:t>Unshakable belief in people/human spirit; unshakable belief in and hope for the work</w:t>
      </w:r>
    </w:p>
    <w:p w:rsidR="00A16CBC" w:rsidRPr="00644572" w:rsidRDefault="00A16CBC" w:rsidP="00A16CBC">
      <w:pPr>
        <w:rPr>
          <w:b/>
        </w:rPr>
      </w:pPr>
    </w:p>
    <w:p w:rsidR="00A16CBC" w:rsidRPr="00644572" w:rsidRDefault="00A16CBC" w:rsidP="00A16CBC">
      <w:pPr>
        <w:rPr>
          <w:b/>
        </w:rPr>
      </w:pPr>
      <w:r w:rsidRPr="00644572">
        <w:rPr>
          <w:b/>
        </w:rPr>
        <w:t>2. SERVICE AWARD</w:t>
      </w:r>
    </w:p>
    <w:p w:rsidR="00A16CBC" w:rsidRPr="00644572" w:rsidRDefault="00A16CBC" w:rsidP="00A16CBC">
      <w:pPr>
        <w:jc w:val="both"/>
      </w:pPr>
      <w:r w:rsidRPr="00644572">
        <w:t>This award recognizes individual WRAMTA members who have provided service to the Association and/or profession through long-term commitments or task limited activities, such as serving in regional offices, as chairs of commissions, special interest sections, chairs of standing and ad hoc committees of the Executive Board, and/or the Assembly of Delegates.</w:t>
      </w:r>
    </w:p>
    <w:p w:rsidR="00A16CBC" w:rsidRPr="00644572" w:rsidRDefault="00A16CBC" w:rsidP="00A16CBC">
      <w:r w:rsidRPr="00644572">
        <w:t>Nominees will be evaluated using the following criteria.</w:t>
      </w:r>
    </w:p>
    <w:p w:rsidR="00A16CBC" w:rsidRPr="00644572" w:rsidRDefault="00A16CBC" w:rsidP="00A16CBC">
      <w:pPr>
        <w:numPr>
          <w:ilvl w:val="0"/>
          <w:numId w:val="6"/>
        </w:numPr>
        <w:tabs>
          <w:tab w:val="clear" w:pos="1080"/>
          <w:tab w:val="num" w:pos="720"/>
        </w:tabs>
        <w:ind w:left="720"/>
      </w:pPr>
      <w:r w:rsidRPr="00644572">
        <w:t>The nominee shall have provided sustained service to a working body of WRAMTA. Service shall have benefited the profession and the Association.</w:t>
      </w:r>
    </w:p>
    <w:p w:rsidR="00A16CBC" w:rsidRPr="00644572" w:rsidRDefault="00A16CBC" w:rsidP="00A16CBC">
      <w:pPr>
        <w:numPr>
          <w:ilvl w:val="0"/>
          <w:numId w:val="6"/>
        </w:numPr>
        <w:tabs>
          <w:tab w:val="clear" w:pos="1080"/>
          <w:tab w:val="num" w:pos="720"/>
        </w:tabs>
        <w:ind w:left="720"/>
      </w:pPr>
      <w:r w:rsidRPr="00644572">
        <w:t>The nominee must have served the full term of office or have completed the assigned responsibilities the year the award is presented.</w:t>
      </w:r>
    </w:p>
    <w:p w:rsidR="00A16CBC" w:rsidRPr="00644572" w:rsidRDefault="00A16CBC" w:rsidP="00A16CBC">
      <w:pPr>
        <w:rPr>
          <w:b/>
        </w:rPr>
      </w:pPr>
    </w:p>
    <w:p w:rsidR="00A16CBC" w:rsidRPr="00644572" w:rsidRDefault="00A16CBC" w:rsidP="00A16CBC">
      <w:pPr>
        <w:tabs>
          <w:tab w:val="left" w:pos="360"/>
          <w:tab w:val="left" w:pos="540"/>
        </w:tabs>
        <w:rPr>
          <w:b/>
        </w:rPr>
      </w:pPr>
      <w:r w:rsidRPr="00644572">
        <w:rPr>
          <w:b/>
        </w:rPr>
        <w:t>3. PROFESSIONAL PRACTICE AWARD</w:t>
      </w:r>
    </w:p>
    <w:p w:rsidR="00A16CBC" w:rsidRPr="00644572" w:rsidRDefault="00A16CBC" w:rsidP="00A16CBC">
      <w:pPr>
        <w:jc w:val="both"/>
      </w:pPr>
      <w:r w:rsidRPr="00644572">
        <w:t>This award recognizes individual WRAMTA members who have made a significant contribution to the professional development of members of the Association. The nominee shall be recognized by his/her peers or colleagues as having contributed to the development and growth of the profession by utilizing special skills and/or knowledge in therapeutic practice, clinical supervision, education, and/or administration. Both scholarly contributions and organizational leadership will be considered. Nominees will be evaluated using the following criteria.</w:t>
      </w:r>
    </w:p>
    <w:p w:rsidR="00A16CBC" w:rsidRPr="00644572" w:rsidRDefault="00A16CBC" w:rsidP="00A16CBC">
      <w:pPr>
        <w:numPr>
          <w:ilvl w:val="0"/>
          <w:numId w:val="7"/>
        </w:numPr>
        <w:tabs>
          <w:tab w:val="clear" w:pos="1080"/>
          <w:tab w:val="left" w:pos="720"/>
        </w:tabs>
        <w:ind w:left="720"/>
      </w:pPr>
      <w:r w:rsidRPr="00644572">
        <w:t>Development of practice models or methods of treatment/teaching of regional significance.</w:t>
      </w:r>
    </w:p>
    <w:p w:rsidR="00A16CBC" w:rsidRPr="00644572" w:rsidRDefault="00A16CBC" w:rsidP="00A16CBC">
      <w:pPr>
        <w:numPr>
          <w:ilvl w:val="0"/>
          <w:numId w:val="7"/>
        </w:numPr>
        <w:tabs>
          <w:tab w:val="clear" w:pos="1080"/>
          <w:tab w:val="left" w:pos="720"/>
        </w:tabs>
        <w:ind w:left="720"/>
      </w:pPr>
      <w:r w:rsidRPr="00644572">
        <w:t>Development of clinical/academic educational programs or methods of regional significance.</w:t>
      </w:r>
    </w:p>
    <w:p w:rsidR="00A16CBC" w:rsidRPr="00644572" w:rsidRDefault="00A16CBC" w:rsidP="00A16CBC">
      <w:pPr>
        <w:numPr>
          <w:ilvl w:val="0"/>
          <w:numId w:val="7"/>
        </w:numPr>
        <w:tabs>
          <w:tab w:val="clear" w:pos="1080"/>
          <w:tab w:val="left" w:pos="720"/>
        </w:tabs>
        <w:ind w:left="720"/>
      </w:pPr>
      <w:r w:rsidRPr="00644572">
        <w:t>Completion and publication of research concerning music therapy practice, or education that benefits the profession.</w:t>
      </w:r>
    </w:p>
    <w:p w:rsidR="00A16CBC" w:rsidRPr="00644572" w:rsidRDefault="00A16CBC" w:rsidP="00A16CBC">
      <w:pPr>
        <w:numPr>
          <w:ilvl w:val="0"/>
          <w:numId w:val="7"/>
        </w:numPr>
        <w:tabs>
          <w:tab w:val="clear" w:pos="1080"/>
          <w:tab w:val="left" w:pos="720"/>
        </w:tabs>
        <w:ind w:left="720"/>
      </w:pPr>
      <w:r w:rsidRPr="00644572">
        <w:t>Administrative leadership that enhances clinical/academic education, supports innovation/improvement of practice, or supports research.</w:t>
      </w:r>
    </w:p>
    <w:p w:rsidR="00A16CBC" w:rsidRPr="00644572" w:rsidRDefault="00A16CBC" w:rsidP="00A16CBC"/>
    <w:p w:rsidR="00A16CBC" w:rsidRPr="00644572" w:rsidRDefault="00A16CBC" w:rsidP="00A16CBC">
      <w:pPr>
        <w:rPr>
          <w:b/>
        </w:rPr>
      </w:pPr>
      <w:r w:rsidRPr="00644572">
        <w:rPr>
          <w:b/>
        </w:rPr>
        <w:t>4. PUBLICATIONS AWARD</w:t>
      </w:r>
    </w:p>
    <w:p w:rsidR="00A16CBC" w:rsidRPr="00644572" w:rsidRDefault="00A16CBC" w:rsidP="00A16CBC">
      <w:pPr>
        <w:jc w:val="both"/>
      </w:pPr>
      <w:r w:rsidRPr="00644572">
        <w:t>This award honors a WRAMTA member who has contributed to the development of the profession through research, scholarly activity, or creative products that have advanced knowledge and development in the profession of music therapy. The nominee is making or has made a significant contribution to the body of knowledge of the profession of music therapy. This will be demonstrated in one of the following ways:</w:t>
      </w:r>
    </w:p>
    <w:p w:rsidR="00A16CBC" w:rsidRPr="00644572" w:rsidRDefault="00A16CBC" w:rsidP="00A16CBC">
      <w:pPr>
        <w:numPr>
          <w:ilvl w:val="0"/>
          <w:numId w:val="8"/>
        </w:numPr>
        <w:tabs>
          <w:tab w:val="clear" w:pos="1080"/>
          <w:tab w:val="left" w:pos="720"/>
        </w:tabs>
        <w:ind w:left="720"/>
      </w:pPr>
      <w:r w:rsidRPr="00644572">
        <w:t>Involvement in or completion of an outstanding research project(s).</w:t>
      </w:r>
    </w:p>
    <w:p w:rsidR="00A16CBC" w:rsidRPr="00644572" w:rsidRDefault="00A16CBC" w:rsidP="00A16CBC">
      <w:pPr>
        <w:numPr>
          <w:ilvl w:val="0"/>
          <w:numId w:val="8"/>
        </w:numPr>
        <w:tabs>
          <w:tab w:val="clear" w:pos="1080"/>
          <w:tab w:val="left" w:pos="720"/>
        </w:tabs>
        <w:ind w:left="720"/>
      </w:pPr>
      <w:r w:rsidRPr="00644572">
        <w:t>Involvement in scholarly work resulting in a textbook(s) or monograph(s) related to refinement of professional theory and/or practice.</w:t>
      </w:r>
    </w:p>
    <w:p w:rsidR="00A16CBC" w:rsidRPr="00644572" w:rsidRDefault="00A16CBC" w:rsidP="00A16CBC">
      <w:pPr>
        <w:numPr>
          <w:ilvl w:val="0"/>
          <w:numId w:val="8"/>
        </w:numPr>
        <w:tabs>
          <w:tab w:val="clear" w:pos="1080"/>
          <w:tab w:val="left" w:pos="720"/>
        </w:tabs>
        <w:ind w:left="720"/>
      </w:pPr>
      <w:r w:rsidRPr="00644572">
        <w:t>Involvement in creative activity resulting in the marketing of an activity kit(s), recording(s), and/or compositions(s) related to the development of the practice of music therapy.</w:t>
      </w:r>
    </w:p>
    <w:p w:rsidR="00A16CBC" w:rsidRPr="00644572" w:rsidRDefault="00A16CBC" w:rsidP="00A16CBC">
      <w:pPr>
        <w:tabs>
          <w:tab w:val="left" w:pos="720"/>
        </w:tabs>
      </w:pPr>
    </w:p>
    <w:p w:rsidR="00A16CBC" w:rsidRPr="00644572" w:rsidRDefault="00A16CBC" w:rsidP="00A16CBC">
      <w:pPr>
        <w:tabs>
          <w:tab w:val="left" w:pos="720"/>
        </w:tabs>
        <w:rPr>
          <w:b/>
        </w:rPr>
      </w:pPr>
      <w:r w:rsidRPr="00644572">
        <w:rPr>
          <w:b/>
        </w:rPr>
        <w:t>5. ADVOCACY AWARD</w:t>
      </w:r>
    </w:p>
    <w:p w:rsidR="00A16CBC" w:rsidRPr="00644572" w:rsidRDefault="00A16CBC" w:rsidP="00A16CBC">
      <w:pPr>
        <w:tabs>
          <w:tab w:val="left" w:pos="720"/>
        </w:tabs>
      </w:pPr>
      <w:r w:rsidRPr="00644572">
        <w:t>This award honors individuals who are not music therapists yet are advocates for the field of music therapy in the Western Region.  The nominee is making or has made significant contributions to music therapy.  This may be demonstrated in one or more of the following ways:</w:t>
      </w:r>
    </w:p>
    <w:p w:rsidR="00A16CBC" w:rsidRPr="00644572" w:rsidRDefault="00A16CBC" w:rsidP="00A16CBC">
      <w:pPr>
        <w:numPr>
          <w:ilvl w:val="0"/>
          <w:numId w:val="8"/>
        </w:numPr>
        <w:tabs>
          <w:tab w:val="clear" w:pos="1080"/>
          <w:tab w:val="left" w:pos="720"/>
        </w:tabs>
        <w:ind w:left="720"/>
      </w:pPr>
      <w:r w:rsidRPr="00644572">
        <w:t>Advocacy for music therapy in a facility or community</w:t>
      </w:r>
    </w:p>
    <w:p w:rsidR="00A16CBC" w:rsidRPr="00644572" w:rsidRDefault="00A16CBC" w:rsidP="00A16CBC">
      <w:pPr>
        <w:numPr>
          <w:ilvl w:val="0"/>
          <w:numId w:val="8"/>
        </w:numPr>
        <w:tabs>
          <w:tab w:val="clear" w:pos="1080"/>
          <w:tab w:val="left" w:pos="720"/>
        </w:tabs>
        <w:ind w:left="720"/>
      </w:pPr>
      <w:r w:rsidRPr="00644572">
        <w:t>Sponsorship of educational opportunities for music therapists</w:t>
      </w:r>
    </w:p>
    <w:p w:rsidR="00A16CBC" w:rsidRPr="00644572" w:rsidRDefault="00A16CBC" w:rsidP="00A16CBC">
      <w:pPr>
        <w:numPr>
          <w:ilvl w:val="0"/>
          <w:numId w:val="8"/>
        </w:numPr>
        <w:tabs>
          <w:tab w:val="clear" w:pos="1080"/>
          <w:tab w:val="left" w:pos="720"/>
        </w:tabs>
        <w:ind w:left="720"/>
      </w:pPr>
      <w:r w:rsidRPr="00644572">
        <w:t>Promotion of music therapy in the media, research, print publications</w:t>
      </w:r>
    </w:p>
    <w:p w:rsidR="00A16CBC" w:rsidRPr="00644572" w:rsidRDefault="00A16CBC" w:rsidP="00A16CBC">
      <w:pPr>
        <w:numPr>
          <w:ilvl w:val="0"/>
          <w:numId w:val="8"/>
        </w:numPr>
        <w:tabs>
          <w:tab w:val="clear" w:pos="1080"/>
          <w:tab w:val="left" w:pos="720"/>
        </w:tabs>
        <w:ind w:left="720"/>
      </w:pPr>
      <w:r w:rsidRPr="00644572">
        <w:t>Or other examples of support for music therapy or music therapists in the Western Region</w:t>
      </w:r>
    </w:p>
    <w:p w:rsidR="00B43886" w:rsidRDefault="00B43886" w:rsidP="00B43886">
      <w:pPr>
        <w:ind w:left="360" w:hanging="360"/>
        <w:jc w:val="center"/>
        <w:rPr>
          <w:sz w:val="24"/>
        </w:rPr>
      </w:pPr>
    </w:p>
    <w:p w:rsidR="00B43886" w:rsidRPr="00AC64DC" w:rsidRDefault="00B43886" w:rsidP="00B43886">
      <w:pPr>
        <w:ind w:left="720"/>
        <w:rPr>
          <w:color w:val="FF0000"/>
          <w:kern w:val="0"/>
          <w:sz w:val="24"/>
        </w:rPr>
      </w:pPr>
    </w:p>
    <w:p w:rsidR="00B43886" w:rsidRDefault="00B43886" w:rsidP="00B43886">
      <w:pPr>
        <w:rPr>
          <w:sz w:val="24"/>
        </w:rPr>
      </w:pPr>
    </w:p>
    <w:sectPr w:rsidR="00B43886" w:rsidSect="00B43886">
      <w:footerReference w:type="first" r:id="rId8"/>
      <w:pgSz w:w="12240" w:h="15840"/>
      <w:pgMar w:top="1440" w:right="1440" w:bottom="1440" w:left="1440" w:header="720" w:footer="720" w:gutter="0"/>
      <w:pgBorders w:offsetFrom="page">
        <w:top w:val="single" w:sz="4" w:space="30" w:color="auto"/>
        <w:left w:val="single" w:sz="4" w:space="30" w:color="auto"/>
        <w:bottom w:val="single" w:sz="4" w:space="30" w:color="auto"/>
        <w:right w:val="single" w:sz="4" w:space="30"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5A" w:rsidRDefault="000C595A">
      <w:r>
        <w:separator/>
      </w:r>
    </w:p>
  </w:endnote>
  <w:endnote w:type="continuationSeparator" w:id="0">
    <w:p w:rsidR="000C595A" w:rsidRDefault="000C5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86" w:rsidRDefault="00B43886" w:rsidP="00B43886">
    <w:pPr>
      <w:pStyle w:val="msoaddress"/>
      <w:widowControl w:val="0"/>
      <w:jc w:val="center"/>
    </w:pPr>
    <w:r>
      <w:t>www.wramta.org</w:t>
    </w:r>
  </w:p>
  <w:p w:rsidR="00B43886" w:rsidRPr="009E7C05" w:rsidRDefault="00B43886" w:rsidP="00B43886">
    <w:pPr>
      <w:jc w:val="center"/>
      <w:rPr>
        <w:sz w:val="16"/>
        <w:szCs w:val="16"/>
      </w:rPr>
    </w:pPr>
    <w:r w:rsidRPr="009E7C05">
      <w:rPr>
        <w:sz w:val="16"/>
        <w:szCs w:val="16"/>
      </w:rPr>
      <w:t>WRAMTA is a tax</w:t>
    </w:r>
    <w:r>
      <w:t xml:space="preserve"> </w:t>
    </w:r>
    <w:r w:rsidRPr="009E7C05">
      <w:rPr>
        <w:sz w:val="16"/>
        <w:szCs w:val="16"/>
      </w:rPr>
      <w:t>exempt</w:t>
    </w:r>
    <w:r>
      <w:rPr>
        <w:sz w:val="16"/>
        <w:szCs w:val="16"/>
      </w:rPr>
      <w:t xml:space="preserve"> 501 (c</w:t>
    </w:r>
    <w:proofErr w:type="gramStart"/>
    <w:r>
      <w:rPr>
        <w:sz w:val="16"/>
        <w:szCs w:val="16"/>
      </w:rPr>
      <w:t>)(</w:t>
    </w:r>
    <w:proofErr w:type="gramEnd"/>
    <w:r>
      <w:rPr>
        <w:sz w:val="16"/>
        <w:szCs w:val="16"/>
      </w:rPr>
      <w:t>3) organization</w:t>
    </w:r>
  </w:p>
  <w:p w:rsidR="00B43886" w:rsidRDefault="00B43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5A" w:rsidRDefault="000C595A">
      <w:r>
        <w:separator/>
      </w:r>
    </w:p>
  </w:footnote>
  <w:footnote w:type="continuationSeparator" w:id="0">
    <w:p w:rsidR="000C595A" w:rsidRDefault="000C5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1AE"/>
    <w:multiLevelType w:val="hybridMultilevel"/>
    <w:tmpl w:val="8D847D22"/>
    <w:lvl w:ilvl="0" w:tplc="7712A320">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1B2B77CD"/>
    <w:multiLevelType w:val="hybridMultilevel"/>
    <w:tmpl w:val="82AC6B18"/>
    <w:lvl w:ilvl="0" w:tplc="C73C1C30">
      <w:start w:val="1"/>
      <w:numFmt w:val="bullet"/>
      <w:lvlText w:val=""/>
      <w:lvlJc w:val="left"/>
      <w:pPr>
        <w:tabs>
          <w:tab w:val="num" w:pos="1080"/>
        </w:tabs>
        <w:ind w:left="108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2686B89"/>
    <w:multiLevelType w:val="hybridMultilevel"/>
    <w:tmpl w:val="4F5A9046"/>
    <w:lvl w:ilvl="0" w:tplc="C73C1C30">
      <w:start w:val="1"/>
      <w:numFmt w:val="bullet"/>
      <w:lvlText w:val=""/>
      <w:lvlJc w:val="left"/>
      <w:pPr>
        <w:tabs>
          <w:tab w:val="num" w:pos="1080"/>
        </w:tabs>
        <w:ind w:left="108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39A52A26"/>
    <w:multiLevelType w:val="hybridMultilevel"/>
    <w:tmpl w:val="828CC7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9A208F3"/>
    <w:multiLevelType w:val="hybridMultilevel"/>
    <w:tmpl w:val="EA2AEBFA"/>
    <w:lvl w:ilvl="0" w:tplc="C73C1C30">
      <w:start w:val="1"/>
      <w:numFmt w:val="bullet"/>
      <w:lvlText w:val=""/>
      <w:lvlJc w:val="left"/>
      <w:pPr>
        <w:tabs>
          <w:tab w:val="num" w:pos="1080"/>
        </w:tabs>
        <w:ind w:left="108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6D7A256F"/>
    <w:multiLevelType w:val="hybridMultilevel"/>
    <w:tmpl w:val="B78861CA"/>
    <w:lvl w:ilvl="0" w:tplc="C73C1C30">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color w:val="auto"/>
        <w:vertAlign w:val="base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79895219"/>
    <w:multiLevelType w:val="hybridMultilevel"/>
    <w:tmpl w:val="BB7C1BB6"/>
    <w:lvl w:ilvl="0" w:tplc="C73C1C30">
      <w:start w:val="1"/>
      <w:numFmt w:val="bullet"/>
      <w:lvlText w:val=""/>
      <w:lvlJc w:val="left"/>
      <w:pPr>
        <w:tabs>
          <w:tab w:val="num" w:pos="1440"/>
        </w:tabs>
        <w:ind w:left="1440" w:hanging="360"/>
      </w:pPr>
      <w:rPr>
        <w:rFonts w:ascii="Symbol" w:hAnsi="Symbol" w:hint="default"/>
        <w:color w:val="auto"/>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nsid w:val="7EDE5569"/>
    <w:multiLevelType w:val="hybridMultilevel"/>
    <w:tmpl w:val="DD5EE070"/>
    <w:lvl w:ilvl="0" w:tplc="C73C1C30">
      <w:start w:val="1"/>
      <w:numFmt w:val="bullet"/>
      <w:lvlText w:val=""/>
      <w:lvlJc w:val="left"/>
      <w:pPr>
        <w:tabs>
          <w:tab w:val="num" w:pos="1080"/>
        </w:tabs>
        <w:ind w:left="108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ctiveWritingStyle w:appName="MSWord" w:lang="en-US" w:vendorID="6" w:dllVersion="2" w:checkStyle="1"/>
  <w:proofState w:spelling="clean" w:grammar="clean"/>
  <w:stylePaneFormatFilter w:val="3F01"/>
  <w:defaultTabStop w:val="720"/>
  <w:characterSpacingControl w:val="doNotCompress"/>
  <w:footnotePr>
    <w:footnote w:id="-1"/>
    <w:footnote w:id="0"/>
  </w:footnotePr>
  <w:endnotePr>
    <w:endnote w:id="-1"/>
    <w:endnote w:id="0"/>
  </w:endnotePr>
  <w:compat/>
  <w:rsids>
    <w:rsidRoot w:val="009E7C05"/>
    <w:rsid w:val="0005382A"/>
    <w:rsid w:val="000C595A"/>
    <w:rsid w:val="001806F6"/>
    <w:rsid w:val="001B7362"/>
    <w:rsid w:val="004A585D"/>
    <w:rsid w:val="006010BC"/>
    <w:rsid w:val="006837FC"/>
    <w:rsid w:val="009E10EF"/>
    <w:rsid w:val="009E7C05"/>
    <w:rsid w:val="00A16CBC"/>
    <w:rsid w:val="00B43886"/>
    <w:rsid w:val="00E8119B"/>
    <w:rsid w:val="00EB3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05"/>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9E7C05"/>
    <w:rPr>
      <w:rFonts w:ascii="Verdana" w:hAnsi="Verdana"/>
      <w:b/>
      <w:bCs/>
      <w:color w:val="000000"/>
      <w:kern w:val="28"/>
      <w:sz w:val="24"/>
      <w:szCs w:val="24"/>
    </w:rPr>
  </w:style>
  <w:style w:type="paragraph" w:customStyle="1" w:styleId="msoaddress">
    <w:name w:val="msoaddress"/>
    <w:rsid w:val="009E7C05"/>
    <w:pPr>
      <w:spacing w:line="264" w:lineRule="auto"/>
    </w:pPr>
    <w:rPr>
      <w:rFonts w:ascii="Garamond" w:hAnsi="Garamond"/>
      <w:color w:val="000000"/>
      <w:kern w:val="28"/>
      <w:sz w:val="16"/>
      <w:szCs w:val="16"/>
    </w:rPr>
  </w:style>
  <w:style w:type="paragraph" w:styleId="BalloonText">
    <w:name w:val="Balloon Text"/>
    <w:basedOn w:val="Normal"/>
    <w:semiHidden/>
    <w:rsid w:val="00020BE9"/>
    <w:rPr>
      <w:rFonts w:ascii="Tahoma" w:hAnsi="Tahoma" w:cs="Tahoma"/>
      <w:sz w:val="16"/>
      <w:szCs w:val="16"/>
    </w:rPr>
  </w:style>
  <w:style w:type="paragraph" w:styleId="Header">
    <w:name w:val="header"/>
    <w:basedOn w:val="Normal"/>
    <w:rsid w:val="00942E3A"/>
    <w:pPr>
      <w:tabs>
        <w:tab w:val="center" w:pos="4320"/>
        <w:tab w:val="right" w:pos="8640"/>
      </w:tabs>
    </w:pPr>
  </w:style>
  <w:style w:type="paragraph" w:styleId="Footer">
    <w:name w:val="footer"/>
    <w:basedOn w:val="Normal"/>
    <w:rsid w:val="00942E3A"/>
    <w:pPr>
      <w:tabs>
        <w:tab w:val="center" w:pos="4320"/>
        <w:tab w:val="right" w:pos="8640"/>
      </w:tabs>
    </w:pPr>
  </w:style>
  <w:style w:type="paragraph" w:styleId="BodyText">
    <w:name w:val="Body Text"/>
    <w:basedOn w:val="Normal"/>
    <w:rsid w:val="005B1824"/>
    <w:rPr>
      <w:b/>
      <w:color w:val="auto"/>
      <w:kern w:val="0"/>
      <w:sz w:val="24"/>
    </w:rPr>
  </w:style>
  <w:style w:type="paragraph" w:styleId="BodyTextIndent2">
    <w:name w:val="Body Text Indent 2"/>
    <w:basedOn w:val="Normal"/>
    <w:rsid w:val="005B1824"/>
    <w:pPr>
      <w:ind w:left="720"/>
    </w:pPr>
    <w:rPr>
      <w:color w:val="auto"/>
      <w:kern w:val="0"/>
      <w:sz w:val="24"/>
    </w:rPr>
  </w:style>
  <w:style w:type="paragraph" w:styleId="BodyTextIndent3">
    <w:name w:val="Body Text Indent 3"/>
    <w:basedOn w:val="Normal"/>
    <w:rsid w:val="005B1824"/>
    <w:pPr>
      <w:ind w:left="720"/>
    </w:pPr>
    <w:rPr>
      <w:b/>
      <w:color w:val="auto"/>
      <w:kern w:val="0"/>
      <w:sz w:val="24"/>
    </w:rPr>
  </w:style>
  <w:style w:type="paragraph" w:styleId="BlockText">
    <w:name w:val="Block Text"/>
    <w:basedOn w:val="Normal"/>
    <w:rsid w:val="005B1824"/>
    <w:pPr>
      <w:ind w:left="720" w:right="720"/>
    </w:pPr>
    <w:rPr>
      <w:b/>
      <w:color w:val="auto"/>
      <w:kern w:val="0"/>
      <w:sz w:val="24"/>
    </w:rPr>
  </w:style>
  <w:style w:type="paragraph" w:styleId="BodyText2">
    <w:name w:val="Body Text 2"/>
    <w:basedOn w:val="Normal"/>
    <w:rsid w:val="005B1824"/>
    <w:rPr>
      <w:sz w:val="24"/>
    </w:rPr>
  </w:style>
  <w:style w:type="paragraph" w:styleId="Title">
    <w:name w:val="Title"/>
    <w:basedOn w:val="Normal"/>
    <w:link w:val="TitleChar"/>
    <w:qFormat/>
    <w:rsid w:val="00A16CBC"/>
    <w:pPr>
      <w:jc w:val="center"/>
    </w:pPr>
    <w:rPr>
      <w:color w:val="auto"/>
      <w:kern w:val="0"/>
      <w:sz w:val="32"/>
    </w:rPr>
  </w:style>
  <w:style w:type="character" w:customStyle="1" w:styleId="TitleChar">
    <w:name w:val="Title Char"/>
    <w:basedOn w:val="DefaultParagraphFont"/>
    <w:link w:val="Title"/>
    <w:rsid w:val="00A16CBC"/>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964</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Western Region Chapter,</vt:lpstr>
    </vt:vector>
  </TitlesOfParts>
  <Company> </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Region Chapter,</dc:title>
  <dc:subject/>
  <dc:creator> </dc:creator>
  <cp:keywords/>
  <dc:description/>
  <cp:lastModifiedBy>HASS User</cp:lastModifiedBy>
  <cp:revision>2</cp:revision>
  <cp:lastPrinted>2011-02-22T16:32:00Z</cp:lastPrinted>
  <dcterms:created xsi:type="dcterms:W3CDTF">2011-12-19T15:37:00Z</dcterms:created>
  <dcterms:modified xsi:type="dcterms:W3CDTF">2011-12-19T15:37:00Z</dcterms:modified>
</cp:coreProperties>
</file>

<file path=docProps/custom.xml><?xml version="1.0" encoding="utf-8"?>
<Properties xmlns="http://schemas.openxmlformats.org/officeDocument/2006/custom-properties" xmlns:vt="http://schemas.openxmlformats.org/officeDocument/2006/docPropsVTypes"/>
</file>